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0D" w:rsidRDefault="00D8100D" w:rsidP="00D81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0D" w:rsidRPr="005501AB" w:rsidRDefault="00D8100D" w:rsidP="00D81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1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bookmarkStart w:id="0" w:name="_GoBack"/>
      <w:bookmarkEnd w:id="0"/>
    </w:p>
    <w:p w:rsidR="00D8100D" w:rsidRDefault="00D8100D" w:rsidP="00D8100D">
      <w:pPr>
        <w:pStyle w:val="a3"/>
      </w:pPr>
    </w:p>
    <w:p w:rsidR="00D8100D" w:rsidRPr="005709F1" w:rsidRDefault="00D8100D" w:rsidP="00D8100D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8100D" w:rsidRPr="005709F1" w:rsidRDefault="00D8100D" w:rsidP="00D8100D">
      <w:pPr>
        <w:pStyle w:val="a3"/>
        <w:rPr>
          <w:sz w:val="24"/>
        </w:rPr>
      </w:pPr>
    </w:p>
    <w:p w:rsidR="00D8100D" w:rsidRDefault="00D8100D" w:rsidP="00D8100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05.04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№ 20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пос.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D8100D" w:rsidRDefault="00D8100D" w:rsidP="00D810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Об утверждении Положения  о комиссии по осуществлению закупок товаров, работ, услуг для </w:t>
      </w:r>
      <w:r>
        <w:rPr>
          <w:b/>
          <w:sz w:val="28"/>
          <w:szCs w:val="28"/>
        </w:rPr>
        <w:t>обеспечения муниципальных нужд а</w:t>
      </w:r>
      <w:r w:rsidRPr="003C1A2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Молодёжного муниципального образования.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C1A20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</w:t>
      </w:r>
      <w:r>
        <w:rPr>
          <w:sz w:val="28"/>
          <w:szCs w:val="28"/>
        </w:rPr>
        <w:t>елях  организации деятельности а</w:t>
      </w:r>
      <w:r w:rsidRPr="003C1A2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Молодёжного муниципального образования</w:t>
      </w:r>
      <w:r w:rsidRPr="003C1A20">
        <w:rPr>
          <w:sz w:val="28"/>
          <w:szCs w:val="28"/>
        </w:rPr>
        <w:t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</w:t>
      </w:r>
      <w:proofErr w:type="gramEnd"/>
      <w:r w:rsidRPr="003C1A2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Уставом, администрация Молодёжного муниципального образования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7C6EB5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6EB5">
        <w:rPr>
          <w:b/>
          <w:sz w:val="28"/>
          <w:szCs w:val="28"/>
        </w:rPr>
        <w:t>ПОСТАНОВЛЯЕТ: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>1. Утвердить Положение о комиссии по осуществлению закупок товаров, работ, услуг для обеспечения муниципаль</w:t>
      </w:r>
      <w:r>
        <w:rPr>
          <w:sz w:val="28"/>
          <w:szCs w:val="28"/>
        </w:rPr>
        <w:t>ных нужд Администрации Молодёжного муниципального образования</w:t>
      </w:r>
      <w:r w:rsidRPr="003C1A20">
        <w:rPr>
          <w:sz w:val="28"/>
          <w:szCs w:val="28"/>
        </w:rPr>
        <w:t xml:space="preserve"> согласно приложению № 1 к настоящему постановлению.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A20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 силу постановление  Администрации Молодёжного муниципального образования от 29.12.2011 года № 66 «</w:t>
      </w:r>
      <w:r w:rsidRPr="001E42C4">
        <w:rPr>
          <w:sz w:val="28"/>
          <w:szCs w:val="28"/>
        </w:rPr>
        <w:t>О Единой</w:t>
      </w:r>
      <w:r>
        <w:rPr>
          <w:sz w:val="28"/>
          <w:szCs w:val="28"/>
        </w:rPr>
        <w:t xml:space="preserve"> комиссии по размещению заказов </w:t>
      </w:r>
      <w:r w:rsidRPr="001E42C4">
        <w:rPr>
          <w:sz w:val="28"/>
          <w:szCs w:val="28"/>
        </w:rPr>
        <w:t xml:space="preserve">Администрации Молодёжного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1E42C4">
        <w:rPr>
          <w:sz w:val="28"/>
          <w:szCs w:val="28"/>
        </w:rPr>
        <w:t>Перелюбского</w:t>
      </w:r>
      <w:proofErr w:type="spellEnd"/>
      <w:r w:rsidRPr="001E42C4">
        <w:rPr>
          <w:sz w:val="28"/>
          <w:szCs w:val="28"/>
        </w:rPr>
        <w:t xml:space="preserve">  муниципального района Саратовской области</w:t>
      </w:r>
      <w:r>
        <w:rPr>
          <w:sz w:val="28"/>
          <w:szCs w:val="28"/>
        </w:rPr>
        <w:t>».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A20">
        <w:rPr>
          <w:sz w:val="28"/>
          <w:szCs w:val="28"/>
        </w:rPr>
        <w:t>.  Настоящее постановление подлежит официальному обнародованию</w:t>
      </w:r>
      <w:r>
        <w:rPr>
          <w:sz w:val="28"/>
          <w:szCs w:val="28"/>
        </w:rPr>
        <w:t xml:space="preserve"> </w:t>
      </w:r>
      <w:r w:rsidRPr="003C1A20">
        <w:rPr>
          <w:sz w:val="28"/>
          <w:szCs w:val="28"/>
        </w:rPr>
        <w:t>путем размещения на ин</w:t>
      </w:r>
      <w:r>
        <w:rPr>
          <w:sz w:val="28"/>
          <w:szCs w:val="28"/>
        </w:rPr>
        <w:t xml:space="preserve">формационных щитах и </w:t>
      </w:r>
      <w:r w:rsidRPr="003C1A20">
        <w:rPr>
          <w:sz w:val="28"/>
          <w:szCs w:val="28"/>
        </w:rPr>
        <w:t xml:space="preserve">на официальном сайте администрации Молодёжного муниципального образования  в сети Интернет </w:t>
      </w:r>
      <w:proofErr w:type="spellStart"/>
      <w:r w:rsidRPr="003C1A20">
        <w:rPr>
          <w:sz w:val="28"/>
          <w:szCs w:val="28"/>
        </w:rPr>
        <w:t>http</w:t>
      </w:r>
      <w:proofErr w:type="spellEnd"/>
      <w:r w:rsidRPr="003C1A20">
        <w:rPr>
          <w:sz w:val="28"/>
          <w:szCs w:val="28"/>
        </w:rPr>
        <w:t>//молодёжное64.рф и применяется к правоотношениям, возникшим с 01.01.2022 года.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A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C1A2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3C1A20">
        <w:rPr>
          <w:sz w:val="28"/>
          <w:szCs w:val="28"/>
        </w:rPr>
        <w:t xml:space="preserve"> оставляю за собой.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</w:t>
      </w:r>
      <w:r w:rsidRPr="001E42C4">
        <w:rPr>
          <w:sz w:val="28"/>
          <w:szCs w:val="28"/>
        </w:rPr>
        <w:t>жного</w:t>
      </w:r>
      <w:proofErr w:type="gramEnd"/>
      <w:r w:rsidRPr="001E42C4">
        <w:rPr>
          <w:sz w:val="28"/>
          <w:szCs w:val="28"/>
        </w:rPr>
        <w:t xml:space="preserve"> муниципального 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Pr="001E42C4">
        <w:rPr>
          <w:sz w:val="28"/>
          <w:szCs w:val="28"/>
        </w:rPr>
        <w:t xml:space="preserve">С.Н. </w:t>
      </w:r>
      <w:proofErr w:type="spellStart"/>
      <w:r w:rsidRPr="001E42C4">
        <w:rPr>
          <w:sz w:val="28"/>
          <w:szCs w:val="28"/>
        </w:rPr>
        <w:t>Алишанин</w:t>
      </w:r>
      <w:proofErr w:type="spellEnd"/>
      <w:r w:rsidRPr="001E42C4">
        <w:rPr>
          <w:sz w:val="28"/>
          <w:szCs w:val="28"/>
        </w:rPr>
        <w:t xml:space="preserve">  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lastRenderedPageBreak/>
        <w:t>Приложение № 1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t xml:space="preserve"> к постановлению Администрации 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Молодёжного МО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от 05.04.2022 № 20</w:t>
      </w:r>
      <w:r w:rsidRPr="001E42C4">
        <w:rPr>
          <w:szCs w:val="28"/>
        </w:rPr>
        <w:t xml:space="preserve"> 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ПОЛОЖЕНИЕ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о комиссии по осуществлению закупок для нужд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Администрации Молодёжного муниципального образования.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CF2CD0">
        <w:rPr>
          <w:sz w:val="24"/>
          <w:szCs w:val="28"/>
        </w:rPr>
        <w:t xml:space="preserve">                                          </w:t>
      </w:r>
      <w:r w:rsidRPr="00CF2CD0">
        <w:rPr>
          <w:b/>
          <w:sz w:val="24"/>
          <w:szCs w:val="28"/>
        </w:rPr>
        <w:t>1.Общие положения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1.1. </w:t>
      </w:r>
      <w:proofErr w:type="gramStart"/>
      <w:r w:rsidRPr="00CF2CD0">
        <w:rPr>
          <w:sz w:val="24"/>
          <w:szCs w:val="28"/>
        </w:rPr>
        <w:t>Настоящее положение (далее – Положение)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Молодёжного муниципального образования (далее – Комиссия).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1.3. Основные понятия: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определение поставщика</w:t>
      </w:r>
      <w:r w:rsidRPr="00CF2CD0">
        <w:rPr>
          <w:sz w:val="24"/>
          <w:szCs w:val="28"/>
        </w:rPr>
        <w:t xml:space="preserve">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участник закупки</w:t>
      </w:r>
      <w:r w:rsidRPr="00CF2CD0">
        <w:rPr>
          <w:sz w:val="24"/>
          <w:szCs w:val="28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CF2CD0">
        <w:rPr>
          <w:sz w:val="24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 </w:t>
      </w:r>
      <w:r w:rsidRPr="00CF2CD0">
        <w:rPr>
          <w:b/>
          <w:sz w:val="24"/>
          <w:szCs w:val="28"/>
        </w:rPr>
        <w:t>конкурсы</w:t>
      </w:r>
      <w:r w:rsidRPr="00CF2CD0">
        <w:rPr>
          <w:sz w:val="24"/>
          <w:szCs w:val="28"/>
        </w:rPr>
        <w:t xml:space="preserve">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аукционы</w:t>
      </w:r>
      <w:r w:rsidRPr="00CF2CD0">
        <w:rPr>
          <w:sz w:val="24"/>
          <w:szCs w:val="28"/>
        </w:rPr>
        <w:t xml:space="preserve">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аукциона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 № 44-ФЗ) </w:t>
      </w:r>
      <w:r w:rsidRPr="00CF2CD0">
        <w:rPr>
          <w:sz w:val="24"/>
          <w:szCs w:val="28"/>
        </w:rPr>
        <w:lastRenderedPageBreak/>
        <w:t>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запрос котировок</w:t>
      </w:r>
      <w:r w:rsidRPr="00CF2CD0">
        <w:rPr>
          <w:sz w:val="24"/>
          <w:szCs w:val="28"/>
        </w:rPr>
        <w:t xml:space="preserve"> в электронной форме (далее – электронный запрос котировок) – 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</w:t>
      </w:r>
      <w:proofErr w:type="gramStart"/>
      <w:r w:rsidRPr="00CF2CD0">
        <w:rPr>
          <w:b/>
          <w:sz w:val="24"/>
          <w:szCs w:val="28"/>
        </w:rPr>
        <w:t>э</w:t>
      </w:r>
      <w:proofErr w:type="gramEnd"/>
      <w:r w:rsidRPr="00CF2CD0">
        <w:rPr>
          <w:b/>
          <w:sz w:val="24"/>
          <w:szCs w:val="28"/>
        </w:rPr>
        <w:t>лектронная площадка</w:t>
      </w:r>
      <w:r w:rsidRPr="00CF2CD0">
        <w:rPr>
          <w:sz w:val="24"/>
          <w:szCs w:val="28"/>
        </w:rPr>
        <w:t xml:space="preserve">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оператор электронной площадки</w:t>
      </w:r>
      <w:r w:rsidRPr="00CF2CD0">
        <w:rPr>
          <w:sz w:val="24"/>
          <w:szCs w:val="28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CF2CD0">
        <w:rPr>
          <w:sz w:val="24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</w:t>
      </w:r>
      <w:r w:rsidRPr="00CF2CD0">
        <w:rPr>
          <w:b/>
          <w:sz w:val="24"/>
          <w:szCs w:val="28"/>
        </w:rPr>
        <w:t>специализированная электронная площадка</w:t>
      </w:r>
      <w:r w:rsidRPr="00CF2CD0">
        <w:rPr>
          <w:sz w:val="24"/>
          <w:szCs w:val="28"/>
        </w:rPr>
        <w:t xml:space="preserve">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>-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1.5. </w:t>
      </w:r>
      <w:proofErr w:type="gramStart"/>
      <w:r w:rsidRPr="00CF2CD0">
        <w:rPr>
          <w:sz w:val="24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CF2CD0">
        <w:rPr>
          <w:sz w:val="24"/>
          <w:szCs w:val="28"/>
        </w:rPr>
        <w:t xml:space="preserve">).  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1.6. В процессе осуществления своих полномочий Комиссия взаимодействует с </w:t>
      </w:r>
      <w:r w:rsidRPr="00CF2CD0">
        <w:rPr>
          <w:sz w:val="24"/>
          <w:szCs w:val="28"/>
        </w:rPr>
        <w:lastRenderedPageBreak/>
        <w:t>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2. Правовое регулирование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Федеральным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3. Цели создания и принципы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3.1. Комиссия создается в целях проведения</w:t>
      </w:r>
      <w:r>
        <w:rPr>
          <w:sz w:val="24"/>
          <w:szCs w:val="28"/>
        </w:rPr>
        <w:t>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>конкурсов -</w:t>
      </w:r>
      <w:r w:rsidRPr="00CF2CD0">
        <w:rPr>
          <w:sz w:val="24"/>
          <w:szCs w:val="28"/>
        </w:rPr>
        <w:t xml:space="preserve"> электронный конкурс, закрытый электронный конкурс;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 xml:space="preserve">аукционов - </w:t>
      </w:r>
      <w:r w:rsidRPr="00CF2CD0">
        <w:rPr>
          <w:sz w:val="24"/>
          <w:szCs w:val="28"/>
        </w:rPr>
        <w:t>электронный аукцион, закрытый электронный аукцион;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электронных запросов котировок.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 В своей деятельности Комиссия руководствуется следующими принципами: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3.2.1. Эффективность и экономичность использования выделенных средств бюджета.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F2CD0">
        <w:rPr>
          <w:sz w:val="24"/>
          <w:szCs w:val="28"/>
        </w:rPr>
        <w:t>ств дл</w:t>
      </w:r>
      <w:proofErr w:type="gramEnd"/>
      <w:r w:rsidRPr="00CF2CD0">
        <w:rPr>
          <w:sz w:val="24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                                                  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4. Функции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</w:t>
      </w:r>
      <w:r w:rsidRPr="00CF2CD0">
        <w:rPr>
          <w:sz w:val="24"/>
          <w:szCs w:val="28"/>
        </w:rPr>
        <w:lastRenderedPageBreak/>
        <w:t>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научно-исследовательских, опытно-конструкторских и технологических работ;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 создание произведения литературы или искусства;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ценовых предложений по критерию, предусмотренному пунктом 1 части 1 статьи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CF2CD0">
        <w:rPr>
          <w:sz w:val="24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</w:t>
      </w:r>
      <w:r w:rsidRPr="00CF2CD0">
        <w:rPr>
          <w:sz w:val="24"/>
          <w:szCs w:val="28"/>
        </w:rPr>
        <w:lastRenderedPageBreak/>
        <w:t>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CF2CD0">
        <w:rPr>
          <w:sz w:val="24"/>
          <w:szCs w:val="28"/>
        </w:rPr>
        <w:t xml:space="preserve"> ценовые предложения после подачи ценового предложения, предусмотренного абзацем 1 пунктом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</w:t>
      </w:r>
      <w:r w:rsidRPr="00CF2CD0">
        <w:rPr>
          <w:sz w:val="24"/>
          <w:szCs w:val="28"/>
        </w:rPr>
        <w:lastRenderedPageBreak/>
        <w:t>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4.4.2. Комиссия принимает решение об отказе участнику закупки в предоставлении документации о закупке в случае: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lastRenderedPageBreak/>
        <w:t xml:space="preserve">   -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CF2CD0">
        <w:rPr>
          <w:sz w:val="24"/>
          <w:szCs w:val="28"/>
        </w:rPr>
        <w:t xml:space="preserve"> </w:t>
      </w:r>
      <w:proofErr w:type="gramStart"/>
      <w:r w:rsidRPr="00CF2CD0">
        <w:rPr>
          <w:sz w:val="24"/>
          <w:szCs w:val="28"/>
        </w:rPr>
        <w:t>случае</w:t>
      </w:r>
      <w:proofErr w:type="gramEnd"/>
      <w:r w:rsidRPr="00CF2CD0">
        <w:rPr>
          <w:sz w:val="24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>-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CF2CD0">
        <w:rPr>
          <w:sz w:val="24"/>
          <w:szCs w:val="28"/>
        </w:rPr>
        <w:t xml:space="preserve"> </w:t>
      </w:r>
      <w:proofErr w:type="gramStart"/>
      <w:r w:rsidRPr="00CF2CD0">
        <w:rPr>
          <w:sz w:val="24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5. Порядок создания и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CF2CD0">
        <w:rPr>
          <w:sz w:val="24"/>
          <w:szCs w:val="28"/>
        </w:rPr>
        <w:lastRenderedPageBreak/>
        <w:t>секретарь</w:t>
      </w:r>
      <w:proofErr w:type="gramEnd"/>
      <w:r w:rsidRPr="00CF2CD0">
        <w:rPr>
          <w:sz w:val="24"/>
          <w:szCs w:val="28"/>
        </w:rPr>
        <w:t xml:space="preserve"> и члены Комиссии утверждаются постановлением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Число членов Комиссии должно быть не менее трех человек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5.4. Членами комиссии не могут быть: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 xml:space="preserve">-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2CD0">
        <w:rPr>
          <w:sz w:val="24"/>
          <w:szCs w:val="28"/>
        </w:rPr>
        <w:t>неполнородными</w:t>
      </w:r>
      <w:proofErr w:type="spellEnd"/>
      <w:r w:rsidRPr="00CF2CD0">
        <w:rPr>
          <w:sz w:val="24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5.5. Замена члена Комиссии допускается только по решению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5.7. Уведомление членов Комиссии о месте, дате и времени проведения заседаний Комиссии осуществляется не </w:t>
      </w:r>
      <w:proofErr w:type="gramStart"/>
      <w:r w:rsidRPr="00CF2CD0">
        <w:rPr>
          <w:sz w:val="24"/>
          <w:szCs w:val="28"/>
        </w:rPr>
        <w:t>позднее</w:t>
      </w:r>
      <w:proofErr w:type="gramEnd"/>
      <w:r w:rsidRPr="00CF2CD0">
        <w:rPr>
          <w:sz w:val="24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5.8. Председатель Комиссии либо лицо, его замещающее: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осуществляет общее руководство работой Комиссии и обеспечивает выполнение настоящего положения;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lastRenderedPageBreak/>
        <w:t xml:space="preserve">  - объявляет заседание правомочным или выносит решение о его переносе из-за отсутствия необходимого количества членов;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открывает и ведет заседания Комиссии, объявляет перерывы;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 случае необходимости выносит на обсуждение Комиссии вопрос о привлечении к работе экспертов.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5.9.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6. Права, обязанности и ответственность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6.1. Члены Комиссии вправе: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знакомиться со всеми представленными на рассмотрение документами и сведениями, составляющими заявку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выступать по вопросам повестки дня на заседаниях Комиссии;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6.2. Члены Комиссии обязаны: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принимать решения в пределах своей компетенции.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6.3. Решение Комиссии, принятое в нарушение требований Закона № 44-ФЗ и настоящего положения,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B0E" w:rsidRDefault="00212B0E"/>
    <w:sectPr w:rsidR="002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DB"/>
    <w:rsid w:val="00212B0E"/>
    <w:rsid w:val="002437DB"/>
    <w:rsid w:val="00D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4924</Words>
  <Characters>28068</Characters>
  <Application>Microsoft Office Word</Application>
  <DocSecurity>0</DocSecurity>
  <Lines>233</Lines>
  <Paragraphs>65</Paragraphs>
  <ScaleCrop>false</ScaleCrop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2022-04-06T11:07:00Z</dcterms:created>
  <dcterms:modified xsi:type="dcterms:W3CDTF">2022-04-06T11:14:00Z</dcterms:modified>
</cp:coreProperties>
</file>