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5" w:rsidRPr="00464AB8" w:rsidRDefault="00A17275" w:rsidP="00A17275">
      <w:pPr>
        <w:pStyle w:val="a6"/>
        <w:tabs>
          <w:tab w:val="left" w:pos="6390"/>
        </w:tabs>
        <w:spacing w:line="238" w:lineRule="auto"/>
        <w:ind w:firstLine="0"/>
        <w:jc w:val="center"/>
        <w:rPr>
          <w:b/>
          <w:sz w:val="22"/>
          <w:szCs w:val="22"/>
        </w:rPr>
      </w:pPr>
      <w:r w:rsidRPr="00464AB8">
        <w:rPr>
          <w:b/>
          <w:sz w:val="22"/>
          <w:szCs w:val="22"/>
        </w:rPr>
        <w:t>СОВЕТ</w:t>
      </w:r>
    </w:p>
    <w:p w:rsidR="00A17275" w:rsidRDefault="00A17275" w:rsidP="00A17275">
      <w:pPr>
        <w:pStyle w:val="a3"/>
        <w:spacing w:after="0"/>
        <w:jc w:val="center"/>
        <w:rPr>
          <w:rStyle w:val="a5"/>
          <w:b/>
          <w:i w:val="0"/>
          <w:sz w:val="22"/>
          <w:szCs w:val="22"/>
        </w:rPr>
      </w:pPr>
      <w:r w:rsidRPr="00464AB8">
        <w:rPr>
          <w:rStyle w:val="a5"/>
          <w:b/>
          <w:i w:val="0"/>
          <w:sz w:val="22"/>
          <w:szCs w:val="22"/>
        </w:rPr>
        <w:t xml:space="preserve">МОЛОДЕЖНОГО МУНИЦИПАЛЬНОГО ОБРАЗОВАНИЯ </w:t>
      </w:r>
    </w:p>
    <w:p w:rsidR="00A17275" w:rsidRPr="00464AB8" w:rsidRDefault="00A17275" w:rsidP="00A17275">
      <w:pPr>
        <w:pStyle w:val="a3"/>
        <w:spacing w:after="0"/>
        <w:jc w:val="center"/>
        <w:rPr>
          <w:rStyle w:val="a5"/>
          <w:b/>
          <w:i w:val="0"/>
          <w:iCs w:val="0"/>
          <w:sz w:val="22"/>
          <w:szCs w:val="22"/>
        </w:rPr>
      </w:pPr>
      <w:r w:rsidRPr="00464AB8">
        <w:rPr>
          <w:rStyle w:val="a5"/>
          <w:b/>
          <w:i w:val="0"/>
          <w:sz w:val="22"/>
          <w:szCs w:val="22"/>
        </w:rPr>
        <w:t>ПЕРЕЛЮБСКОГО МУНИЦИПАЛЬНОГО РАЙОНА</w:t>
      </w:r>
    </w:p>
    <w:p w:rsidR="00A17275" w:rsidRPr="00464AB8" w:rsidRDefault="00A17275" w:rsidP="00A17275">
      <w:pPr>
        <w:pStyle w:val="a3"/>
        <w:spacing w:after="0"/>
        <w:jc w:val="center"/>
        <w:rPr>
          <w:rStyle w:val="a5"/>
          <w:b/>
          <w:i w:val="0"/>
          <w:sz w:val="22"/>
          <w:szCs w:val="22"/>
        </w:rPr>
      </w:pPr>
      <w:r w:rsidRPr="00464AB8">
        <w:rPr>
          <w:rStyle w:val="a5"/>
          <w:b/>
          <w:i w:val="0"/>
          <w:sz w:val="22"/>
          <w:szCs w:val="22"/>
        </w:rPr>
        <w:t>САРАТОВСКОЙ ОБЛАСТИ</w:t>
      </w:r>
    </w:p>
    <w:p w:rsidR="00A17275" w:rsidRPr="00464AB8" w:rsidRDefault="00A17275" w:rsidP="00A17275">
      <w:pPr>
        <w:pStyle w:val="a3"/>
        <w:spacing w:after="0"/>
        <w:rPr>
          <w:rStyle w:val="a5"/>
          <w:b/>
          <w:i w:val="0"/>
          <w:iCs w:val="0"/>
          <w:sz w:val="22"/>
          <w:szCs w:val="22"/>
        </w:rPr>
      </w:pPr>
    </w:p>
    <w:p w:rsidR="00A17275" w:rsidRPr="00464AB8" w:rsidRDefault="00A17275" w:rsidP="00A17275">
      <w:pPr>
        <w:pStyle w:val="a3"/>
        <w:spacing w:after="0"/>
        <w:jc w:val="center"/>
        <w:rPr>
          <w:b/>
          <w:bCs/>
          <w:color w:val="000000"/>
          <w:spacing w:val="-9"/>
          <w:sz w:val="22"/>
          <w:szCs w:val="22"/>
        </w:rPr>
      </w:pPr>
      <w:r w:rsidRPr="00464AB8">
        <w:rPr>
          <w:b/>
          <w:bCs/>
          <w:color w:val="000000"/>
          <w:spacing w:val="-9"/>
          <w:sz w:val="22"/>
          <w:szCs w:val="22"/>
        </w:rPr>
        <w:t>РЕШЕНИЕ</w:t>
      </w:r>
    </w:p>
    <w:p w:rsidR="00A17275" w:rsidRPr="00464AB8" w:rsidRDefault="00A17275" w:rsidP="00A17275">
      <w:pPr>
        <w:pStyle w:val="a3"/>
        <w:spacing w:after="0"/>
        <w:rPr>
          <w:b/>
          <w:sz w:val="22"/>
          <w:szCs w:val="22"/>
        </w:rPr>
      </w:pPr>
    </w:p>
    <w:p w:rsidR="00A17275" w:rsidRDefault="00A17275" w:rsidP="00A17275">
      <w:pPr>
        <w:pStyle w:val="a3"/>
        <w:spacing w:after="0"/>
        <w:rPr>
          <w:rStyle w:val="a5"/>
          <w:b/>
          <w:i w:val="0"/>
          <w:sz w:val="22"/>
          <w:szCs w:val="22"/>
        </w:rPr>
      </w:pPr>
      <w:r w:rsidRPr="00464AB8">
        <w:rPr>
          <w:rStyle w:val="a5"/>
          <w:b/>
          <w:i w:val="0"/>
          <w:sz w:val="22"/>
          <w:szCs w:val="22"/>
        </w:rPr>
        <w:t xml:space="preserve">от  07.11.2019   года                         </w:t>
      </w:r>
      <w:r>
        <w:rPr>
          <w:rStyle w:val="a5"/>
          <w:b/>
          <w:i w:val="0"/>
          <w:sz w:val="22"/>
          <w:szCs w:val="22"/>
        </w:rPr>
        <w:t xml:space="preserve">                    </w:t>
      </w:r>
      <w:r w:rsidRPr="00464AB8">
        <w:rPr>
          <w:rStyle w:val="a5"/>
          <w:b/>
          <w:i w:val="0"/>
          <w:sz w:val="22"/>
          <w:szCs w:val="22"/>
        </w:rPr>
        <w:t xml:space="preserve"> № 16 п. 5                        </w:t>
      </w:r>
      <w:r>
        <w:rPr>
          <w:rStyle w:val="a5"/>
          <w:b/>
          <w:i w:val="0"/>
          <w:sz w:val="22"/>
          <w:szCs w:val="22"/>
        </w:rPr>
        <w:t xml:space="preserve">                   </w:t>
      </w:r>
      <w:bookmarkStart w:id="0" w:name="_GoBack"/>
      <w:bookmarkEnd w:id="0"/>
      <w:r w:rsidRPr="00464AB8">
        <w:rPr>
          <w:rStyle w:val="a5"/>
          <w:b/>
          <w:i w:val="0"/>
          <w:sz w:val="22"/>
          <w:szCs w:val="22"/>
        </w:rPr>
        <w:t xml:space="preserve">п. </w:t>
      </w:r>
      <w:proofErr w:type="gramStart"/>
      <w:r w:rsidRPr="00464AB8">
        <w:rPr>
          <w:rStyle w:val="a5"/>
          <w:b/>
          <w:i w:val="0"/>
          <w:sz w:val="22"/>
          <w:szCs w:val="22"/>
        </w:rPr>
        <w:t>Молодежный</w:t>
      </w:r>
      <w:proofErr w:type="gramEnd"/>
    </w:p>
    <w:p w:rsidR="00A17275" w:rsidRPr="00464AB8" w:rsidRDefault="00A17275" w:rsidP="00A17275">
      <w:pPr>
        <w:pStyle w:val="a3"/>
        <w:spacing w:after="0"/>
        <w:rPr>
          <w:rStyle w:val="a5"/>
          <w:b/>
          <w:i w:val="0"/>
          <w:sz w:val="22"/>
          <w:szCs w:val="22"/>
        </w:rPr>
      </w:pPr>
    </w:p>
    <w:p w:rsidR="00A17275" w:rsidRPr="00464AB8" w:rsidRDefault="00A17275" w:rsidP="00A17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4AB8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Совета Молодёжного </w:t>
      </w:r>
    </w:p>
    <w:p w:rsidR="00A17275" w:rsidRPr="00464AB8" w:rsidRDefault="00A17275" w:rsidP="00A17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4AB8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от 20.10.2014 года №  18</w:t>
      </w:r>
    </w:p>
    <w:p w:rsidR="00A17275" w:rsidRPr="00464AB8" w:rsidRDefault="00A17275" w:rsidP="00A17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4AB8">
        <w:rPr>
          <w:rFonts w:ascii="Times New Roman" w:eastAsia="Times New Roman" w:hAnsi="Times New Roman" w:cs="Times New Roman"/>
          <w:b/>
          <w:lang w:eastAsia="ru-RU"/>
        </w:rPr>
        <w:t xml:space="preserve">«О земельном налоге на территории </w:t>
      </w:r>
      <w:proofErr w:type="gramStart"/>
      <w:r w:rsidRPr="00464AB8">
        <w:rPr>
          <w:rFonts w:ascii="Times New Roman" w:eastAsia="Times New Roman" w:hAnsi="Times New Roman" w:cs="Times New Roman"/>
          <w:b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4AB8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</w:p>
    <w:p w:rsidR="00A17275" w:rsidRPr="00464AB8" w:rsidRDefault="00A17275" w:rsidP="00A17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4AB8">
        <w:rPr>
          <w:rFonts w:ascii="Times New Roman" w:eastAsia="Times New Roman" w:hAnsi="Times New Roman" w:cs="Times New Roman"/>
          <w:b/>
          <w:lang w:eastAsia="ru-RU"/>
        </w:rPr>
        <w:t>образования Перелюбского муниципального района Саратовской области»</w:t>
      </w:r>
    </w:p>
    <w:p w:rsidR="00A17275" w:rsidRPr="00464AB8" w:rsidRDefault="00A17275" w:rsidP="00A17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64AB8">
        <w:rPr>
          <w:rFonts w:ascii="Times New Roman" w:eastAsia="Times New Roman" w:hAnsi="Times New Roman" w:cs="Times New Roman"/>
          <w:lang w:eastAsia="ru-RU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Молодёжного муниципального образования Перелюбского муниципального района Саратовской области, Совет Молодёжного муниципального образования Перелюбского муниципального района Саратовской области  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275" w:rsidRPr="003871A5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1. Внести в Решение Совета Молодёжного муниципального образования от 20.10.2014 года № 18 «О земельном налоге на территории Молодёжного муниципального образования Перелюбского муниципального района Саратовской области» следующие изменения: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color w:val="333333"/>
          <w:lang w:eastAsia="ru-RU"/>
        </w:rPr>
        <w:t>1.1.</w:t>
      </w:r>
      <w:hyperlink r:id="rId5" w:anchor="dst3687" w:history="1">
        <w:r w:rsidRPr="00464AB8">
          <w:rPr>
            <w:rFonts w:ascii="Times New Roman" w:eastAsia="Times New Roman" w:hAnsi="Times New Roman" w:cs="Times New Roman"/>
            <w:lang w:eastAsia="ru-RU"/>
          </w:rPr>
          <w:t xml:space="preserve"> абзац 3 подпункта 1 пункта 1</w:t>
        </w:r>
      </w:hyperlink>
      <w:r w:rsidRPr="00464AB8">
        <w:rPr>
          <w:rFonts w:ascii="Times New Roman" w:eastAsia="Times New Roman" w:hAnsi="Times New Roman" w:cs="Times New Roman"/>
          <w:lang w:eastAsia="ru-RU"/>
        </w:rPr>
        <w:t> дополнить словами: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 xml:space="preserve"> «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1.2. абзац 4 подпункта 1 пункта 1 издать в новой редакции: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1.3. Пункт 2 изложить в новой редакции: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 xml:space="preserve">«2.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Порядок исчисления налога, а также авансовых платежей, определен статьей 396 НК РФ.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 xml:space="preserve"> 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1.4. Пункт 3 признать утратившим силу.</w:t>
      </w:r>
    </w:p>
    <w:p w:rsidR="00A17275" w:rsidRPr="00464AB8" w:rsidRDefault="00A17275" w:rsidP="00A17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2. Опубликовать настоящее Решение в районной газете «Целинник».</w:t>
      </w:r>
    </w:p>
    <w:p w:rsidR="00A17275" w:rsidRPr="00464AB8" w:rsidRDefault="00A17275" w:rsidP="00A1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A17275" w:rsidRPr="00464AB8" w:rsidRDefault="00A17275" w:rsidP="00A1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>3.1. Пункт 1.3 настоящего Решения вступает в силу с 1 января 2021 года, но не ранее чем по истечении одного месяца со дня официального опубликования настоящего Решения.</w:t>
      </w:r>
    </w:p>
    <w:p w:rsidR="00A17275" w:rsidRDefault="00A17275" w:rsidP="00A17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275" w:rsidRPr="00464AB8" w:rsidRDefault="00A17275" w:rsidP="00A17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4AB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464AB8">
        <w:rPr>
          <w:rFonts w:ascii="Times New Roman" w:eastAsia="Times New Roman" w:hAnsi="Times New Roman" w:cs="Times New Roman"/>
          <w:lang w:eastAsia="ru-RU"/>
        </w:rPr>
        <w:t>Молодёжного</w:t>
      </w:r>
      <w:proofErr w:type="gramEnd"/>
      <w:r w:rsidRPr="00464AB8">
        <w:rPr>
          <w:rFonts w:ascii="Times New Roman" w:eastAsia="Times New Roman" w:hAnsi="Times New Roman" w:cs="Times New Roman"/>
          <w:lang w:eastAsia="ru-RU"/>
        </w:rPr>
        <w:t xml:space="preserve"> муниципального </w:t>
      </w:r>
    </w:p>
    <w:p w:rsidR="00FE2A2F" w:rsidRDefault="00A17275" w:rsidP="00A17275">
      <w:r w:rsidRPr="00464AB8">
        <w:rPr>
          <w:rFonts w:ascii="Times New Roman" w:eastAsia="Times New Roman" w:hAnsi="Times New Roman" w:cs="Times New Roman"/>
          <w:lang w:eastAsia="ru-RU"/>
        </w:rPr>
        <w:t xml:space="preserve">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464AB8">
        <w:rPr>
          <w:rFonts w:ascii="Times New Roman" w:eastAsia="Times New Roman" w:hAnsi="Times New Roman" w:cs="Times New Roman"/>
          <w:lang w:eastAsia="ru-RU"/>
        </w:rPr>
        <w:t xml:space="preserve"> С.А. </w:t>
      </w:r>
      <w:proofErr w:type="spellStart"/>
      <w:r w:rsidRPr="00464AB8">
        <w:rPr>
          <w:rFonts w:ascii="Times New Roman" w:eastAsia="Times New Roman" w:hAnsi="Times New Roman" w:cs="Times New Roman"/>
          <w:lang w:eastAsia="ru-RU"/>
        </w:rPr>
        <w:t>Мирнов</w:t>
      </w:r>
      <w:proofErr w:type="spellEnd"/>
    </w:p>
    <w:sectPr w:rsidR="00F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6"/>
    <w:rsid w:val="00307CC6"/>
    <w:rsid w:val="00A1727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27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1727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A17275"/>
    <w:rPr>
      <w:i/>
      <w:iCs/>
    </w:rPr>
  </w:style>
  <w:style w:type="paragraph" w:customStyle="1" w:styleId="a6">
    <w:name w:val="Òåêñò äîêóìåíòà"/>
    <w:basedOn w:val="a"/>
    <w:rsid w:val="00A172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27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1727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A17275"/>
    <w:rPr>
      <w:i/>
      <w:iCs/>
    </w:rPr>
  </w:style>
  <w:style w:type="paragraph" w:customStyle="1" w:styleId="a6">
    <w:name w:val="Òåêñò äîêóìåíòà"/>
    <w:basedOn w:val="a"/>
    <w:rsid w:val="00A172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2019-11-14T11:43:00Z</dcterms:created>
  <dcterms:modified xsi:type="dcterms:W3CDTF">2019-11-14T11:43:00Z</dcterms:modified>
</cp:coreProperties>
</file>